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800"/>
        <w:gridCol w:w="626"/>
        <w:gridCol w:w="1084"/>
        <w:gridCol w:w="1170"/>
        <w:gridCol w:w="697"/>
        <w:gridCol w:w="1373"/>
        <w:gridCol w:w="1170"/>
        <w:gridCol w:w="517"/>
        <w:gridCol w:w="23"/>
      </w:tblGrid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 w:val="restart"/>
          </w:tcPr>
          <w:p w:rsidR="00A97562" w:rsidRDefault="00E53E40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125BD1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6"/>
            <w:shd w:val="clear" w:color="auto" w:fill="E5DFEC" w:themeFill="accent4" w:themeFillTint="33"/>
          </w:tcPr>
          <w:p w:rsidR="00A97562" w:rsidRPr="00E53E40" w:rsidRDefault="00A97562" w:rsidP="00CD5868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D6575E">
              <w:rPr>
                <w:rFonts w:cs="B Zar"/>
                <w:sz w:val="18"/>
                <w:szCs w:val="18"/>
              </w:rPr>
              <w:t xml:space="preserve"> </w:t>
            </w:r>
            <w:r w:rsidR="00B14020">
              <w:rPr>
                <w:rFonts w:cs="B Zar"/>
                <w:b/>
                <w:bCs/>
                <w:sz w:val="18"/>
                <w:szCs w:val="18"/>
              </w:rPr>
              <w:t>A</w:t>
            </w:r>
            <w:r w:rsidR="00CD5868">
              <w:rPr>
                <w:rFonts w:cs="B Zar"/>
                <w:b/>
                <w:bCs/>
                <w:sz w:val="18"/>
                <w:szCs w:val="18"/>
              </w:rPr>
              <w:t>A</w:t>
            </w:r>
            <w:r w:rsidR="00B14020">
              <w:rPr>
                <w:rFonts w:cs="B Zar"/>
                <w:b/>
                <w:bCs/>
                <w:sz w:val="18"/>
                <w:szCs w:val="18"/>
              </w:rPr>
              <w:t>S)</w:t>
            </w:r>
            <w:r w:rsidR="00B14020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  <w:r w:rsidR="00B14020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B14020">
              <w:rPr>
                <w:rFonts w:cs="B Zar" w:hint="cs"/>
                <w:b/>
                <w:bCs/>
                <w:sz w:val="18"/>
                <w:szCs w:val="18"/>
                <w:rtl/>
              </w:rPr>
              <w:t>جذب اتمی</w:t>
            </w:r>
            <w:r w:rsidR="0079666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125BD1">
        <w:trPr>
          <w:gridAfter w:val="1"/>
          <w:wAfter w:w="23" w:type="dxa"/>
          <w:trHeight w:val="651"/>
        </w:trPr>
        <w:tc>
          <w:tcPr>
            <w:tcW w:w="4964" w:type="dxa"/>
            <w:gridSpan w:val="4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6"/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E5DFEC" w:themeFill="accent4" w:themeFillTint="33"/>
          </w:tcPr>
          <w:p w:rsidR="00A97562" w:rsidRPr="00E53E40" w:rsidRDefault="00A97562" w:rsidP="00125BD1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0524C3" w:rsidRPr="00E53E40" w:rsidTr="00D6575E">
        <w:trPr>
          <w:trHeight w:val="259"/>
        </w:trPr>
        <w:tc>
          <w:tcPr>
            <w:tcW w:w="2538" w:type="dxa"/>
            <w:gridSpan w:val="2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800" w:type="dxa"/>
            <w:vMerge w:val="restart"/>
          </w:tcPr>
          <w:p w:rsidR="00125BD1" w:rsidRDefault="00125BD1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125BD1" w:rsidRDefault="00125BD1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125BD1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رطوبت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دارد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خ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ر؟</w:t>
            </w:r>
          </w:p>
          <w:p w:rsidR="00125BD1" w:rsidRPr="00E53E40" w:rsidRDefault="00125BD1" w:rsidP="00125BD1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 w:val="restart"/>
          </w:tcPr>
          <w:p w:rsidR="00125BD1" w:rsidRDefault="00125BD1" w:rsidP="00125BD1">
            <w:pPr>
              <w:bidi/>
              <w:rPr>
                <w:rFonts w:cs="B Zar"/>
                <w:sz w:val="18"/>
                <w:szCs w:val="18"/>
              </w:rPr>
            </w:pPr>
          </w:p>
          <w:p w:rsidR="000524C3" w:rsidRPr="00E53E40" w:rsidRDefault="000524C3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  <w:r w:rsidR="00D6575E">
              <w:rPr>
                <w:rFonts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170" w:type="dxa"/>
            <w:vMerge w:val="restart"/>
          </w:tcPr>
          <w:p w:rsidR="000524C3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2070" w:type="dxa"/>
            <w:gridSpan w:val="2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0524C3" w:rsidRPr="00E53E40" w:rsidTr="00D6575E">
        <w:trPr>
          <w:trHeight w:val="187"/>
        </w:trPr>
        <w:tc>
          <w:tcPr>
            <w:tcW w:w="1278" w:type="dxa"/>
          </w:tcPr>
          <w:p w:rsidR="000524C3" w:rsidRPr="001A3D2E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1260" w:type="dxa"/>
          </w:tcPr>
          <w:p w:rsidR="000524C3" w:rsidRPr="00AF70FA" w:rsidRDefault="000524C3" w:rsidP="00125BD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1800" w:type="dxa"/>
            <w:vMerge/>
          </w:tcPr>
          <w:p w:rsidR="000524C3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0524C3" w:rsidRPr="00E53E40" w:rsidRDefault="000524C3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0524C3" w:rsidRPr="00E53E40" w:rsidTr="00D6575E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0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auto"/>
          </w:tcPr>
          <w:p w:rsidR="005D348B" w:rsidRPr="00E53E40" w:rsidRDefault="005D348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741437" w:rsidRDefault="00741437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spacing w:line="256" w:lineRule="auto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حجم نمونه حداقل  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</w:rPr>
                    <w:t>cc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10 باشد.</w:t>
                  </w:r>
                </w:p>
                <w:p w:rsidR="00B14020" w:rsidRDefault="00B14020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غلظت نمونه در حد 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</w:rPr>
                    <w:t>ppm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باشد.(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</w:rPr>
                    <w:t>mg/l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)</w:t>
                  </w:r>
                </w:p>
                <w:p w:rsidR="005D348B" w:rsidRPr="00861841" w:rsidRDefault="005D348B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74143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125BD1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lastRenderedPageBreak/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22" w:rsidRDefault="001B6F22" w:rsidP="00E53E40">
      <w:pPr>
        <w:spacing w:after="0" w:line="240" w:lineRule="auto"/>
      </w:pPr>
      <w:r>
        <w:separator/>
      </w:r>
    </w:p>
  </w:endnote>
  <w:endnote w:type="continuationSeparator" w:id="0">
    <w:p w:rsidR="001B6F22" w:rsidRDefault="001B6F22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22" w:rsidRDefault="001B6F22" w:rsidP="00E53E40">
      <w:pPr>
        <w:spacing w:after="0" w:line="240" w:lineRule="auto"/>
      </w:pPr>
      <w:r>
        <w:separator/>
      </w:r>
    </w:p>
  </w:footnote>
  <w:footnote w:type="continuationSeparator" w:id="0">
    <w:p w:rsidR="001B6F22" w:rsidRDefault="001B6F22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141B4"/>
    <w:rsid w:val="00026826"/>
    <w:rsid w:val="000524C3"/>
    <w:rsid w:val="0007209E"/>
    <w:rsid w:val="00080FB6"/>
    <w:rsid w:val="0008330E"/>
    <w:rsid w:val="000C7C6E"/>
    <w:rsid w:val="000E35F1"/>
    <w:rsid w:val="00110789"/>
    <w:rsid w:val="00125BD1"/>
    <w:rsid w:val="001366E9"/>
    <w:rsid w:val="001A3D2E"/>
    <w:rsid w:val="001B6F22"/>
    <w:rsid w:val="001F0ED9"/>
    <w:rsid w:val="0021562E"/>
    <w:rsid w:val="00283C50"/>
    <w:rsid w:val="00290F60"/>
    <w:rsid w:val="002A68E6"/>
    <w:rsid w:val="002B3B23"/>
    <w:rsid w:val="002D41C4"/>
    <w:rsid w:val="002D58F5"/>
    <w:rsid w:val="00310BDE"/>
    <w:rsid w:val="00335BAC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4E526D"/>
    <w:rsid w:val="0052502B"/>
    <w:rsid w:val="00532327"/>
    <w:rsid w:val="00533AD9"/>
    <w:rsid w:val="00586E3B"/>
    <w:rsid w:val="005D2610"/>
    <w:rsid w:val="005D348B"/>
    <w:rsid w:val="006B4FA8"/>
    <w:rsid w:val="006D2705"/>
    <w:rsid w:val="00713D7D"/>
    <w:rsid w:val="007238EF"/>
    <w:rsid w:val="00734825"/>
    <w:rsid w:val="00741437"/>
    <w:rsid w:val="00796661"/>
    <w:rsid w:val="007B5691"/>
    <w:rsid w:val="007D4EE3"/>
    <w:rsid w:val="007E6AC3"/>
    <w:rsid w:val="007E7CFA"/>
    <w:rsid w:val="007F4D50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63F0"/>
    <w:rsid w:val="00A96940"/>
    <w:rsid w:val="00A97562"/>
    <w:rsid w:val="00AF13CE"/>
    <w:rsid w:val="00B04AEA"/>
    <w:rsid w:val="00B14020"/>
    <w:rsid w:val="00B47018"/>
    <w:rsid w:val="00B81138"/>
    <w:rsid w:val="00B86926"/>
    <w:rsid w:val="00BC45F0"/>
    <w:rsid w:val="00BE7D43"/>
    <w:rsid w:val="00BF2CC0"/>
    <w:rsid w:val="00BF561A"/>
    <w:rsid w:val="00C20DF0"/>
    <w:rsid w:val="00C30B2A"/>
    <w:rsid w:val="00C52C5F"/>
    <w:rsid w:val="00C714E8"/>
    <w:rsid w:val="00CA33E8"/>
    <w:rsid w:val="00CB3F8F"/>
    <w:rsid w:val="00CD5868"/>
    <w:rsid w:val="00D10B20"/>
    <w:rsid w:val="00D22A54"/>
    <w:rsid w:val="00D6575E"/>
    <w:rsid w:val="00D65B1B"/>
    <w:rsid w:val="00D7380E"/>
    <w:rsid w:val="00E03DC1"/>
    <w:rsid w:val="00E1253C"/>
    <w:rsid w:val="00E36ADD"/>
    <w:rsid w:val="00E53E40"/>
    <w:rsid w:val="00F15428"/>
    <w:rsid w:val="00F3026D"/>
    <w:rsid w:val="00FB4DF9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B542D-FC8B-47E9-AEA3-60EAC57E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8E1B-5F8B-4D50-B72F-424864BA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Nanotahlil</cp:lastModifiedBy>
  <cp:revision>10</cp:revision>
  <dcterms:created xsi:type="dcterms:W3CDTF">2021-12-05T09:39:00Z</dcterms:created>
  <dcterms:modified xsi:type="dcterms:W3CDTF">2022-06-18T09:35:00Z</dcterms:modified>
</cp:coreProperties>
</file>